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2673.xml.htm"/>
      <w:bookmarkStart w:id="1" w:name="kswkform4_17863926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EVERGREEN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HABARZEL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9"/>
        <w:gridCol w:w="904"/>
        <w:gridCol w:w="774"/>
        <w:gridCol w:w="600"/>
        <w:gridCol w:w="346"/>
        <w:gridCol w:w="968"/>
        <w:gridCol w:w="446"/>
        <w:gridCol w:w="609"/>
        <w:gridCol w:w="1270"/>
        <w:gridCol w:w="98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38,046</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256,873</w:t>
            </w:r>
            <w:r>
              <w:rPr>
                <w:rFonts w:ascii="Times;serif" w:hAnsi="Times;serif"/>
                <w:color w:val="008000"/>
                <w:position w:val="7"/>
                <w:sz w:val="16"/>
                <w:sz w:val="20"/>
                <w:shd w:fill="FFFFFF" w:val="clear"/>
              </w:rPr>
              <w:t>(2)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4,552,944</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508,673</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granted to the Reporting Person in connection with their service on the Issuer's Board of Directors. 100% of the RSUs shall vest on May 1, 2027, subject to the Reporting Person's continuous service through the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principal and managing partner of Evergreen Venture Partners, Ltd. ("Evergreen Venture Partners"), and is obligated to remit the proceeds of any sale of ordinary shares issued to the Reporting Person upon vesting of RSUs to Evergreen Venture Partners. As such, the Reporting Person disclaims beneficial ownership of the securities reported herein for purposes of Section 16 of the Securities Exchange Act of 1934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shares are held directly by Evergreen V, L.P. ("Evergreen V"). Evergreen 5 GP Ltd. ("Evergreen 5") is the general partner of Evergreen V GP, LP ("Evergreen V GP"), which is the general partner of Evergreen V. Evergreen Venture Partners is the sole shareholder of Evergreen 5. The Reporting Person is a principal and managing partner of Evergreen Venture Partners, and disclaims beneficial ownership of such securities except to the extent of his pecuniary interest therein, if any, and this report shall not be deemed an admission that such shares are beneficially owned by him for Section 16 or any other purpose. The reported share amounts give effect to distributions made since the Reporting Person's most recently required Form 4 filing in August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shares are held directly by Evergreen VA, L.P. ("Evergreen VA"). Evergreen 5 is the general partner of Evergreen V GP, which is the general partner of Evergreen VA. Evergreen Venture Partners is the sole shareholder of Evergreen 5. The Reporting Person disclaims beneficial ownership of such securities except to the extent of his pecuniary interest therein, if any, and this report shall not be deemed an admission that such shares are beneficially owned by him for Section 16 or any other purpose. The reported share amounts give effect to distributions made since the Reporting Person's most recently required Form 4 filing in August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5205</Characters>
  <CharactersWithSpaces>6096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