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0001910942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624"/>
        <w:gridCol w:w="5581"/>
      </w:tblGrid>
      <w:tr>
        <w:trPr/>
        <w:tc>
          <w:tcPr>
            <w:tcW w:w="4624" w:type="dxa"/>
            <w:tcBorders/>
            <w:vAlign w:val="center"/>
          </w:tcPr>
          <w:p>
            <w:pPr>
              <w:pStyle w:val="TableContents"/>
              <w:bidi w:val="0"/>
              <w:spacing w:before="0" w:after="283"/>
              <w:jc w:val="left"/>
              <w:rPr/>
            </w:pPr>
            <w:r>
              <w:rPr/>
              <w:t>Name of Issuer</w:t>
            </w:r>
          </w:p>
        </w:tc>
        <w:tc>
          <w:tcPr>
            <w:tcW w:w="5581" w:type="dxa"/>
            <w:tcBorders/>
            <w:vAlign w:val="center"/>
          </w:tcPr>
          <w:p>
            <w:pPr>
              <w:pStyle w:val="TableContents"/>
              <w:bidi w:val="0"/>
              <w:spacing w:before="0" w:after="0"/>
              <w:jc w:val="left"/>
              <w:rPr/>
            </w:pPr>
            <w:r>
              <w:rPr/>
              <w:t>Taboola.com Ltd.</w:t>
            </w:r>
          </w:p>
        </w:tc>
      </w:tr>
      <w:tr>
        <w:trPr/>
        <w:tc>
          <w:tcPr>
            <w:tcW w:w="4624" w:type="dxa"/>
            <w:tcBorders/>
            <w:vAlign w:val="center"/>
          </w:tcPr>
          <w:p>
            <w:pPr>
              <w:pStyle w:val="TableContents"/>
              <w:bidi w:val="0"/>
              <w:spacing w:before="0" w:after="283"/>
              <w:jc w:val="left"/>
              <w:rPr/>
            </w:pPr>
            <w:r>
              <w:rPr/>
              <w:t>SEC File Number</w:t>
            </w:r>
          </w:p>
        </w:tc>
        <w:tc>
          <w:tcPr>
            <w:tcW w:w="5581" w:type="dxa"/>
            <w:tcBorders/>
            <w:vAlign w:val="center"/>
          </w:tcPr>
          <w:p>
            <w:pPr>
              <w:pStyle w:val="TableContents"/>
              <w:bidi w:val="0"/>
              <w:spacing w:before="0" w:after="0"/>
              <w:jc w:val="left"/>
              <w:rPr/>
            </w:pPr>
            <w:r>
              <w:rPr/>
              <w:t>001-40566</w:t>
            </w:r>
          </w:p>
        </w:tc>
      </w:tr>
      <w:tr>
        <w:trPr/>
        <w:tc>
          <w:tcPr>
            <w:tcW w:w="4624" w:type="dxa"/>
            <w:tcBorders/>
            <w:vAlign w:val="center"/>
          </w:tcPr>
          <w:p>
            <w:pPr>
              <w:pStyle w:val="TableContents"/>
              <w:bidi w:val="0"/>
              <w:spacing w:before="0" w:after="283"/>
              <w:jc w:val="left"/>
              <w:rPr/>
            </w:pPr>
            <w:r>
              <w:rPr/>
              <w:t>Address of Issuer</w:t>
            </w:r>
          </w:p>
        </w:tc>
        <w:tc>
          <w:tcPr>
            <w:tcW w:w="5581" w:type="dxa"/>
            <w:tcBorders/>
            <w:vAlign w:val="center"/>
          </w:tcPr>
          <w:p>
            <w:pPr>
              <w:pStyle w:val="TableContents"/>
              <w:bidi w:val="0"/>
              <w:spacing w:before="0" w:after="0"/>
              <w:jc w:val="left"/>
              <w:rPr/>
            </w:pPr>
            <w:r>
              <w:rPr/>
              <w:t>16 Madison Square West</w:t>
              <w:br/>
              <w:t>7th Floor</w:t>
              <w:br/>
              <w:t>New York</w:t>
              <w:br/>
              <w:t xml:space="preserve">NEW YORK </w:t>
              <w:br/>
              <w:t>94104</w:t>
            </w:r>
          </w:p>
        </w:tc>
      </w:tr>
      <w:tr>
        <w:trPr/>
        <w:tc>
          <w:tcPr>
            <w:tcW w:w="4624" w:type="dxa"/>
            <w:tcBorders/>
            <w:vAlign w:val="center"/>
          </w:tcPr>
          <w:p>
            <w:pPr>
              <w:pStyle w:val="TableContents"/>
              <w:bidi w:val="0"/>
              <w:spacing w:before="0" w:after="283"/>
              <w:jc w:val="left"/>
              <w:rPr/>
            </w:pPr>
            <w:r>
              <w:rPr/>
              <w:t>Phone</w:t>
            </w:r>
          </w:p>
        </w:tc>
        <w:tc>
          <w:tcPr>
            <w:tcW w:w="5581" w:type="dxa"/>
            <w:tcBorders/>
            <w:vAlign w:val="center"/>
          </w:tcPr>
          <w:p>
            <w:pPr>
              <w:pStyle w:val="TableContents"/>
              <w:bidi w:val="0"/>
              <w:spacing w:before="0" w:after="0"/>
              <w:jc w:val="left"/>
              <w:rPr/>
            </w:pPr>
            <w:r>
              <w:rPr/>
              <w:t>212-206-7633</w:t>
            </w:r>
          </w:p>
        </w:tc>
      </w:tr>
      <w:tr>
        <w:trPr/>
        <w:tc>
          <w:tcPr>
            <w:tcW w:w="4624" w:type="dxa"/>
            <w:tcBorders/>
            <w:vAlign w:val="center"/>
          </w:tcPr>
          <w:p>
            <w:pPr>
              <w:pStyle w:val="TableContents"/>
              <w:bidi w:val="0"/>
              <w:spacing w:before="0" w:after="283"/>
              <w:jc w:val="left"/>
              <w:rPr/>
            </w:pPr>
            <w:r>
              <w:rPr/>
              <w:t>Name of Person for Whose Account the Securities are To Be Sold</w:t>
            </w:r>
          </w:p>
        </w:tc>
        <w:tc>
          <w:tcPr>
            <w:tcW w:w="5581" w:type="dxa"/>
            <w:tcBorders/>
            <w:vAlign w:val="center"/>
          </w:tcPr>
          <w:p>
            <w:pPr>
              <w:pStyle w:val="TableContents"/>
              <w:bidi w:val="0"/>
              <w:spacing w:before="0" w:after="0"/>
              <w:jc w:val="left"/>
              <w:rPr/>
            </w:pPr>
            <w:r>
              <w:rPr/>
              <w:t>YARDENI GELFAND ABERMAN TRUST SERVICESGROUP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624" w:type="dxa"/>
            <w:tcBorders/>
            <w:vAlign w:val="center"/>
          </w:tcPr>
          <w:p>
            <w:pPr>
              <w:pStyle w:val="TableContents"/>
              <w:bidi w:val="0"/>
              <w:spacing w:before="0" w:after="283"/>
              <w:jc w:val="left"/>
              <w:rPr/>
            </w:pPr>
            <w:r>
              <w:rPr/>
              <w:t>Relationship to Issuer</w:t>
            </w:r>
          </w:p>
        </w:tc>
        <w:tc>
          <w:tcPr>
            <w:tcW w:w="5581"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5"/>
        <w:gridCol w:w="1713"/>
        <w:gridCol w:w="1149"/>
        <w:gridCol w:w="1356"/>
        <w:gridCol w:w="1535"/>
        <w:gridCol w:w="1556"/>
        <w:gridCol w:w="1361"/>
      </w:tblGrid>
      <w:tr>
        <w:trPr/>
        <w:tc>
          <w:tcPr>
            <w:tcW w:w="1535" w:type="dxa"/>
            <w:tcBorders/>
            <w:vAlign w:val="center"/>
          </w:tcPr>
          <w:p>
            <w:pPr>
              <w:pStyle w:val="TableHeading"/>
              <w:suppressLineNumbers/>
              <w:bidi w:val="0"/>
              <w:spacing w:before="0" w:after="283"/>
              <w:jc w:val="center"/>
              <w:rPr/>
            </w:pPr>
            <w:r>
              <w:rPr/>
              <w:t>Title of the Class of Securities To Be Sold</w:t>
            </w:r>
          </w:p>
        </w:tc>
        <w:tc>
          <w:tcPr>
            <w:tcW w:w="1713"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356"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61" w:type="dxa"/>
            <w:tcBorders/>
            <w:vAlign w:val="center"/>
          </w:tcPr>
          <w:p>
            <w:pPr>
              <w:pStyle w:val="TableHeading"/>
              <w:suppressLineNumbers/>
              <w:bidi w:val="0"/>
              <w:spacing w:before="0" w:after="283"/>
              <w:jc w:val="center"/>
              <w:rPr/>
            </w:pPr>
            <w:r>
              <w:rPr/>
              <w:t>Name the Securities Exchange</w:t>
            </w:r>
          </w:p>
        </w:tc>
      </w:tr>
      <w:tr>
        <w:trPr/>
        <w:tc>
          <w:tcPr>
            <w:tcW w:w="1535" w:type="dxa"/>
            <w:tcBorders/>
            <w:vAlign w:val="center"/>
          </w:tcPr>
          <w:p>
            <w:pPr>
              <w:pStyle w:val="TableContents"/>
              <w:bidi w:val="0"/>
              <w:spacing w:before="0" w:after="283"/>
              <w:jc w:val="left"/>
              <w:rPr/>
            </w:pPr>
            <w:r>
              <w:rPr/>
              <w:t>Ordinary Shares</w:t>
            </w:r>
          </w:p>
        </w:tc>
        <w:tc>
          <w:tcPr>
            <w:tcW w:w="1713" w:type="dxa"/>
            <w:tcBorders/>
            <w:vAlign w:val="center"/>
          </w:tcPr>
          <w:p>
            <w:pPr>
              <w:pStyle w:val="TableContents"/>
              <w:bidi w:val="0"/>
              <w:spacing w:before="0" w:after="0"/>
              <w:jc w:val="left"/>
              <w:rPr/>
            </w:pPr>
            <w:r>
              <w:rPr/>
              <w:t>Merrill Lynch, Pierce,Fenner &amp; Smith Incorporated</w:t>
              <w:br/>
              <w:t>555 California Street</w:t>
              <w:br/>
              <w:t>18th Floor</w:t>
              <w:br/>
              <w:t>San Francisco   CA   94104</w:t>
            </w:r>
          </w:p>
        </w:tc>
        <w:tc>
          <w:tcPr>
            <w:tcW w:w="1149" w:type="dxa"/>
            <w:tcBorders/>
            <w:vAlign w:val="center"/>
          </w:tcPr>
          <w:p>
            <w:pPr>
              <w:pStyle w:val="TableContents"/>
              <w:bidi w:val="0"/>
              <w:spacing w:before="0" w:after="283"/>
              <w:jc w:val="left"/>
              <w:rPr/>
            </w:pPr>
            <w:r>
              <w:rPr/>
              <w:t>100000</w:t>
            </w:r>
          </w:p>
        </w:tc>
        <w:tc>
          <w:tcPr>
            <w:tcW w:w="1356" w:type="dxa"/>
            <w:tcBorders/>
            <w:vAlign w:val="center"/>
          </w:tcPr>
          <w:p>
            <w:pPr>
              <w:pStyle w:val="TableContents"/>
              <w:bidi w:val="0"/>
              <w:spacing w:before="0" w:after="283"/>
              <w:jc w:val="left"/>
              <w:rPr/>
            </w:pPr>
            <w:r>
              <w:rPr/>
              <w:t>515000</w:t>
            </w:r>
          </w:p>
        </w:tc>
        <w:tc>
          <w:tcPr>
            <w:tcW w:w="1535" w:type="dxa"/>
            <w:tcBorders/>
            <w:vAlign w:val="center"/>
          </w:tcPr>
          <w:p>
            <w:pPr>
              <w:pStyle w:val="TableContents"/>
              <w:bidi w:val="0"/>
              <w:spacing w:before="0" w:after="283"/>
              <w:jc w:val="left"/>
              <w:rPr/>
            </w:pPr>
            <w:r>
              <w:rPr/>
              <w:t>273324352</w:t>
            </w:r>
          </w:p>
        </w:tc>
        <w:tc>
          <w:tcPr>
            <w:tcW w:w="1556" w:type="dxa"/>
            <w:tcBorders/>
            <w:vAlign w:val="center"/>
          </w:tcPr>
          <w:p>
            <w:pPr>
              <w:pStyle w:val="TableContents"/>
              <w:bidi w:val="0"/>
              <w:spacing w:before="0" w:after="283"/>
              <w:jc w:val="left"/>
              <w:rPr/>
            </w:pPr>
            <w:r>
              <w:rPr/>
              <w:t>05/14/2026</w:t>
            </w:r>
          </w:p>
        </w:tc>
        <w:tc>
          <w:tcPr>
            <w:tcW w:w="136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7"/>
        <w:gridCol w:w="1510"/>
        <w:gridCol w:w="1222"/>
        <w:gridCol w:w="533"/>
        <w:gridCol w:w="1137"/>
        <w:gridCol w:w="1208"/>
        <w:gridCol w:w="1080"/>
        <w:gridCol w:w="1242"/>
      </w:tblGrid>
      <w:tr>
        <w:trPr/>
        <w:tc>
          <w:tcPr>
            <w:tcW w:w="1136"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Ordinary Shares</w:t>
            </w:r>
          </w:p>
        </w:tc>
        <w:tc>
          <w:tcPr>
            <w:tcW w:w="1137" w:type="dxa"/>
            <w:tcBorders/>
            <w:vAlign w:val="center"/>
          </w:tcPr>
          <w:p>
            <w:pPr>
              <w:pStyle w:val="TableContents"/>
              <w:bidi w:val="0"/>
              <w:spacing w:before="0" w:after="283"/>
              <w:jc w:val="left"/>
              <w:rPr/>
            </w:pPr>
            <w:r>
              <w:rPr/>
              <w:t>10/14/2007</w:t>
            </w:r>
          </w:p>
        </w:tc>
        <w:tc>
          <w:tcPr>
            <w:tcW w:w="1510" w:type="dxa"/>
            <w:tcBorders/>
            <w:vAlign w:val="center"/>
          </w:tcPr>
          <w:p>
            <w:pPr>
              <w:pStyle w:val="TableContents"/>
              <w:bidi w:val="0"/>
              <w:spacing w:before="0" w:after="283"/>
              <w:jc w:val="left"/>
              <w:rPr/>
            </w:pPr>
            <w:r>
              <w:rPr/>
              <w:t>Private Placement</w:t>
            </w:r>
          </w:p>
        </w:tc>
        <w:tc>
          <w:tcPr>
            <w:tcW w:w="1222"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100000</w:t>
            </w:r>
          </w:p>
        </w:tc>
        <w:tc>
          <w:tcPr>
            <w:tcW w:w="1080" w:type="dxa"/>
            <w:tcBorders/>
            <w:vAlign w:val="center"/>
          </w:tcPr>
          <w:p>
            <w:pPr>
              <w:pStyle w:val="TableContents"/>
              <w:bidi w:val="0"/>
              <w:spacing w:before="0" w:after="283"/>
              <w:jc w:val="left"/>
              <w:rPr/>
            </w:pPr>
            <w:r>
              <w:rPr/>
              <w:t>10/14/2007</w:t>
            </w:r>
          </w:p>
        </w:tc>
        <w:tc>
          <w:tcPr>
            <w:tcW w:w="12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6"/>
        <w:gridCol w:w="2891"/>
        <w:gridCol w:w="935"/>
        <w:gridCol w:w="1549"/>
        <w:gridCol w:w="1744"/>
      </w:tblGrid>
      <w:tr>
        <w:trPr/>
        <w:tc>
          <w:tcPr>
            <w:tcW w:w="3086"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744" w:type="dxa"/>
            <w:tcBorders/>
            <w:vAlign w:val="center"/>
          </w:tcPr>
          <w:p>
            <w:pPr>
              <w:pStyle w:val="TableHeading"/>
              <w:suppressLineNumbers/>
              <w:bidi w:val="0"/>
              <w:spacing w:before="0" w:after="283"/>
              <w:jc w:val="center"/>
              <w:rPr/>
            </w:pPr>
            <w:r>
              <w:rPr/>
              <w:t>Gross Proceeds</w:t>
            </w:r>
          </w:p>
        </w:tc>
      </w:tr>
      <w:tr>
        <w:trPr/>
        <w:tc>
          <w:tcPr>
            <w:tcW w:w="3086" w:type="dxa"/>
            <w:tcBorders/>
            <w:vAlign w:val="center"/>
          </w:tcPr>
          <w:p>
            <w:pPr>
              <w:pStyle w:val="TableContents"/>
              <w:bidi w:val="0"/>
              <w:spacing w:before="0" w:after="283"/>
              <w:jc w:val="left"/>
              <w:rPr/>
            </w:pPr>
            <w:r>
              <w:rPr/>
              <w:t>YARDENI GELFAND ABERMAN TRUST SERVICES GROUP B</w:t>
              <w:br/>
              <w:t>Habarzel 32, 5th Floor</w:t>
              <w:br/>
              <w:t>Tel Aviv   IL   69710</w:t>
            </w:r>
          </w:p>
        </w:tc>
        <w:tc>
          <w:tcPr>
            <w:tcW w:w="2891" w:type="dxa"/>
            <w:tcBorders/>
            <w:vAlign w:val="center"/>
          </w:tcPr>
          <w:p>
            <w:pPr>
              <w:pStyle w:val="TableContents"/>
              <w:bidi w:val="0"/>
              <w:spacing w:before="0" w:after="283"/>
              <w:jc w:val="left"/>
              <w:rPr/>
            </w:pPr>
            <w:r>
              <w:rPr/>
              <w:t>Ordinary Shares</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100000</w:t>
            </w:r>
          </w:p>
        </w:tc>
        <w:tc>
          <w:tcPr>
            <w:tcW w:w="1744" w:type="dxa"/>
            <w:tcBorders/>
            <w:vAlign w:val="center"/>
          </w:tcPr>
          <w:p>
            <w:pPr>
              <w:pStyle w:val="TableContents"/>
              <w:bidi w:val="0"/>
              <w:spacing w:before="0" w:after="283"/>
              <w:jc w:val="left"/>
              <w:rPr/>
            </w:pPr>
            <w:r>
              <w:rPr/>
              <w:t>480625</w:t>
            </w:r>
          </w:p>
        </w:tc>
      </w:tr>
      <w:tr>
        <w:trPr/>
        <w:tc>
          <w:tcPr>
            <w:tcW w:w="3086" w:type="dxa"/>
            <w:tcBorders/>
            <w:vAlign w:val="center"/>
          </w:tcPr>
          <w:p>
            <w:pPr>
              <w:pStyle w:val="TableContents"/>
              <w:bidi w:val="0"/>
              <w:spacing w:before="0" w:after="283"/>
              <w:jc w:val="left"/>
              <w:rPr/>
            </w:pPr>
            <w:r>
              <w:rPr/>
              <w:t>YARDENI GELFAND ABERMAN TRUST SERVICES GROUP B</w:t>
              <w:br/>
              <w:t>Habarzel 32, 5th Floor</w:t>
              <w:br/>
              <w:t>Tel Aviv   IL   69710</w:t>
            </w:r>
          </w:p>
        </w:tc>
        <w:tc>
          <w:tcPr>
            <w:tcW w:w="2891" w:type="dxa"/>
            <w:tcBorders/>
            <w:vAlign w:val="center"/>
          </w:tcPr>
          <w:p>
            <w:pPr>
              <w:pStyle w:val="TableContents"/>
              <w:bidi w:val="0"/>
              <w:spacing w:before="0" w:after="283"/>
              <w:jc w:val="left"/>
              <w:rPr/>
            </w:pPr>
            <w:r>
              <w:rPr/>
              <w:t>Ordinary Shares</w:t>
            </w:r>
          </w:p>
        </w:tc>
        <w:tc>
          <w:tcPr>
            <w:tcW w:w="935" w:type="dxa"/>
            <w:tcBorders/>
            <w:vAlign w:val="center"/>
          </w:tcPr>
          <w:p>
            <w:pPr>
              <w:pStyle w:val="TableContents"/>
              <w:bidi w:val="0"/>
              <w:spacing w:before="0" w:after="283"/>
              <w:jc w:val="left"/>
              <w:rPr/>
            </w:pPr>
            <w:r>
              <w:rPr/>
              <w:t>05/08/2026</w:t>
            </w:r>
          </w:p>
        </w:tc>
        <w:tc>
          <w:tcPr>
            <w:tcW w:w="1549" w:type="dxa"/>
            <w:tcBorders/>
            <w:vAlign w:val="center"/>
          </w:tcPr>
          <w:p>
            <w:pPr>
              <w:pStyle w:val="TableContents"/>
              <w:bidi w:val="0"/>
              <w:spacing w:before="0" w:after="283"/>
              <w:jc w:val="left"/>
              <w:rPr/>
            </w:pPr>
            <w:r>
              <w:rPr/>
              <w:t>15188</w:t>
            </w:r>
          </w:p>
        </w:tc>
        <w:tc>
          <w:tcPr>
            <w:tcW w:w="1744" w:type="dxa"/>
            <w:tcBorders/>
            <w:vAlign w:val="center"/>
          </w:tcPr>
          <w:p>
            <w:pPr>
              <w:pStyle w:val="TableContents"/>
              <w:bidi w:val="0"/>
              <w:spacing w:before="0" w:after="283"/>
              <w:jc w:val="left"/>
              <w:rPr/>
            </w:pPr>
            <w:r>
              <w:rPr/>
              <w:t>79744</w:t>
            </w:r>
          </w:p>
        </w:tc>
      </w:tr>
      <w:tr>
        <w:trPr/>
        <w:tc>
          <w:tcPr>
            <w:tcW w:w="3086" w:type="dxa"/>
            <w:tcBorders/>
            <w:vAlign w:val="center"/>
          </w:tcPr>
          <w:p>
            <w:pPr>
              <w:pStyle w:val="TableContents"/>
              <w:bidi w:val="0"/>
              <w:spacing w:before="0" w:after="283"/>
              <w:jc w:val="left"/>
              <w:rPr/>
            </w:pPr>
            <w:r>
              <w:rPr/>
              <w:t>YARDENI GELFAND ABERMAN TRUST SERVICES GROUP B</w:t>
              <w:br/>
              <w:t>Habarzel 32, 5th Floor</w:t>
              <w:br/>
              <w:t>Tel Aviv   IL   69710</w:t>
            </w:r>
          </w:p>
        </w:tc>
        <w:tc>
          <w:tcPr>
            <w:tcW w:w="2891" w:type="dxa"/>
            <w:tcBorders/>
            <w:vAlign w:val="center"/>
          </w:tcPr>
          <w:p>
            <w:pPr>
              <w:pStyle w:val="TableContents"/>
              <w:bidi w:val="0"/>
              <w:spacing w:before="0" w:after="283"/>
              <w:jc w:val="left"/>
              <w:rPr/>
            </w:pPr>
            <w:r>
              <w:rPr/>
              <w:t>Ordinary Shares</w:t>
            </w:r>
          </w:p>
        </w:tc>
        <w:tc>
          <w:tcPr>
            <w:tcW w:w="935" w:type="dxa"/>
            <w:tcBorders/>
            <w:vAlign w:val="center"/>
          </w:tcPr>
          <w:p>
            <w:pPr>
              <w:pStyle w:val="TableContents"/>
              <w:bidi w:val="0"/>
              <w:spacing w:before="0" w:after="283"/>
              <w:jc w:val="left"/>
              <w:rPr/>
            </w:pPr>
            <w:r>
              <w:rPr/>
              <w:t>05/11/2026</w:t>
            </w:r>
          </w:p>
        </w:tc>
        <w:tc>
          <w:tcPr>
            <w:tcW w:w="1549" w:type="dxa"/>
            <w:tcBorders/>
            <w:vAlign w:val="center"/>
          </w:tcPr>
          <w:p>
            <w:pPr>
              <w:pStyle w:val="TableContents"/>
              <w:bidi w:val="0"/>
              <w:spacing w:before="0" w:after="283"/>
              <w:jc w:val="left"/>
              <w:rPr/>
            </w:pPr>
            <w:r>
              <w:rPr/>
              <w:t>10823</w:t>
            </w:r>
          </w:p>
        </w:tc>
        <w:tc>
          <w:tcPr>
            <w:tcW w:w="1744" w:type="dxa"/>
            <w:tcBorders/>
            <w:vAlign w:val="center"/>
          </w:tcPr>
          <w:p>
            <w:pPr>
              <w:pStyle w:val="TableContents"/>
              <w:bidi w:val="0"/>
              <w:spacing w:before="0" w:after="283"/>
              <w:jc w:val="left"/>
              <w:rPr/>
            </w:pPr>
            <w:r>
              <w:rPr/>
              <w:t>56820.75</w:t>
            </w:r>
          </w:p>
        </w:tc>
      </w:tr>
      <w:tr>
        <w:trPr/>
        <w:tc>
          <w:tcPr>
            <w:tcW w:w="3086" w:type="dxa"/>
            <w:tcBorders/>
            <w:vAlign w:val="center"/>
          </w:tcPr>
          <w:p>
            <w:pPr>
              <w:pStyle w:val="TableContents"/>
              <w:bidi w:val="0"/>
              <w:spacing w:before="0" w:after="283"/>
              <w:jc w:val="left"/>
              <w:rPr/>
            </w:pPr>
            <w:r>
              <w:rPr/>
              <w:t>YARDENI GELFAND ABERMAN TRUST SERVICES GROUP B</w:t>
              <w:br/>
              <w:t>Habarzel 32, 5th Floor</w:t>
              <w:br/>
              <w:t>Tel Aviv   IL   69710</w:t>
            </w:r>
          </w:p>
        </w:tc>
        <w:tc>
          <w:tcPr>
            <w:tcW w:w="2891" w:type="dxa"/>
            <w:tcBorders/>
            <w:vAlign w:val="center"/>
          </w:tcPr>
          <w:p>
            <w:pPr>
              <w:pStyle w:val="TableContents"/>
              <w:bidi w:val="0"/>
              <w:spacing w:before="0" w:after="283"/>
              <w:jc w:val="left"/>
              <w:rPr/>
            </w:pPr>
            <w:r>
              <w:rPr/>
              <w:t>Ordinary Shares</w:t>
            </w:r>
          </w:p>
        </w:tc>
        <w:tc>
          <w:tcPr>
            <w:tcW w:w="935" w:type="dxa"/>
            <w:tcBorders/>
            <w:vAlign w:val="center"/>
          </w:tcPr>
          <w:p>
            <w:pPr>
              <w:pStyle w:val="TableContents"/>
              <w:bidi w:val="0"/>
              <w:spacing w:before="0" w:after="283"/>
              <w:jc w:val="left"/>
              <w:rPr/>
            </w:pPr>
            <w:r>
              <w:rPr/>
              <w:t>05/12/2026</w:t>
            </w:r>
          </w:p>
        </w:tc>
        <w:tc>
          <w:tcPr>
            <w:tcW w:w="1549" w:type="dxa"/>
            <w:tcBorders/>
            <w:vAlign w:val="center"/>
          </w:tcPr>
          <w:p>
            <w:pPr>
              <w:pStyle w:val="TableContents"/>
              <w:bidi w:val="0"/>
              <w:spacing w:before="0" w:after="283"/>
              <w:jc w:val="left"/>
              <w:rPr/>
            </w:pPr>
            <w:r>
              <w:rPr/>
              <w:t>4389</w:t>
            </w:r>
          </w:p>
        </w:tc>
        <w:tc>
          <w:tcPr>
            <w:tcW w:w="1744" w:type="dxa"/>
            <w:tcBorders/>
            <w:vAlign w:val="center"/>
          </w:tcPr>
          <w:p>
            <w:pPr>
              <w:pStyle w:val="TableContents"/>
              <w:bidi w:val="0"/>
              <w:spacing w:before="0" w:after="283"/>
              <w:jc w:val="left"/>
              <w:rPr/>
            </w:pPr>
            <w:r>
              <w:rPr/>
              <w:t>23042.25</w:t>
            </w:r>
          </w:p>
        </w:tc>
      </w:tr>
      <w:tr>
        <w:trPr/>
        <w:tc>
          <w:tcPr>
            <w:tcW w:w="3086" w:type="dxa"/>
            <w:tcBorders/>
            <w:vAlign w:val="center"/>
          </w:tcPr>
          <w:p>
            <w:pPr>
              <w:pStyle w:val="TableContents"/>
              <w:bidi w:val="0"/>
              <w:spacing w:before="0" w:after="283"/>
              <w:jc w:val="left"/>
              <w:rPr/>
            </w:pPr>
            <w:r>
              <w:rPr/>
              <w:t>YARDENI GELFAND ABERMAN TRUST SERVICES GROUP B</w:t>
              <w:br/>
              <w:t>Habarzel 32, 5th Floor</w:t>
              <w:br/>
              <w:t>Tel Aviv   IL   69710</w:t>
            </w:r>
          </w:p>
        </w:tc>
        <w:tc>
          <w:tcPr>
            <w:tcW w:w="2891" w:type="dxa"/>
            <w:tcBorders/>
            <w:vAlign w:val="center"/>
          </w:tcPr>
          <w:p>
            <w:pPr>
              <w:pStyle w:val="TableContents"/>
              <w:bidi w:val="0"/>
              <w:spacing w:before="0" w:after="283"/>
              <w:jc w:val="left"/>
              <w:rPr/>
            </w:pPr>
            <w:r>
              <w:rPr/>
              <w:t>Ordinary Shares</w:t>
            </w:r>
          </w:p>
        </w:tc>
        <w:tc>
          <w:tcPr>
            <w:tcW w:w="935" w:type="dxa"/>
            <w:tcBorders/>
            <w:vAlign w:val="center"/>
          </w:tcPr>
          <w:p>
            <w:pPr>
              <w:pStyle w:val="TableContents"/>
              <w:bidi w:val="0"/>
              <w:spacing w:before="0" w:after="283"/>
              <w:jc w:val="left"/>
              <w:rPr/>
            </w:pPr>
            <w:r>
              <w:rPr/>
              <w:t>05/14/2026</w:t>
            </w:r>
          </w:p>
        </w:tc>
        <w:tc>
          <w:tcPr>
            <w:tcW w:w="1549" w:type="dxa"/>
            <w:tcBorders/>
            <w:vAlign w:val="center"/>
          </w:tcPr>
          <w:p>
            <w:pPr>
              <w:pStyle w:val="TableContents"/>
              <w:bidi w:val="0"/>
              <w:spacing w:before="0" w:after="283"/>
              <w:jc w:val="left"/>
              <w:rPr/>
            </w:pPr>
            <w:r>
              <w:rPr/>
              <w:t>69600</w:t>
            </w:r>
          </w:p>
        </w:tc>
        <w:tc>
          <w:tcPr>
            <w:tcW w:w="1744" w:type="dxa"/>
            <w:tcBorders/>
            <w:vAlign w:val="center"/>
          </w:tcPr>
          <w:p>
            <w:pPr>
              <w:pStyle w:val="TableContents"/>
              <w:bidi w:val="0"/>
              <w:spacing w:before="0" w:after="283"/>
              <w:jc w:val="left"/>
              <w:rPr/>
            </w:pPr>
            <w:r>
              <w:rPr/>
              <w:t>359267.75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283"/>
              <w:jc w:val="left"/>
              <w:rPr/>
            </w:pPr>
            <w:r>
              <w:rPr/>
              <w:t>Remarks</w:t>
            </w:r>
          </w:p>
        </w:tc>
        <w:tc>
          <w:tcPr>
            <w:tcW w:w="4481" w:type="dxa"/>
            <w:tcBorders/>
            <w:vAlign w:val="center"/>
          </w:tcPr>
          <w:p>
            <w:pPr>
              <w:pStyle w:val="TableContents"/>
              <w:bidi w:val="0"/>
              <w:spacing w:before="0" w:after="283"/>
              <w:jc w:val="left"/>
              <w:rPr>
                <w:sz w:val="4"/>
                <w:szCs w:val="4"/>
              </w:rPr>
            </w:pPr>
            <w:r>
              <w:rPr>
                <w:sz w:val="4"/>
                <w:szCs w:val="4"/>
              </w:rPr>
            </w:r>
          </w:p>
        </w:tc>
      </w:tr>
      <w:tr>
        <w:trPr/>
        <w:tc>
          <w:tcPr>
            <w:tcW w:w="5724" w:type="dxa"/>
            <w:tcBorders/>
            <w:vAlign w:val="center"/>
          </w:tcPr>
          <w:p>
            <w:pPr>
              <w:pStyle w:val="TableContents"/>
              <w:bidi w:val="0"/>
              <w:spacing w:before="0" w:after="283"/>
              <w:jc w:val="left"/>
              <w:rPr/>
            </w:pPr>
            <w:r>
              <w:rPr/>
              <w:t>Date of Notice</w:t>
            </w:r>
          </w:p>
        </w:tc>
        <w:tc>
          <w:tcPr>
            <w:tcW w:w="4481"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724" w:type="dxa"/>
            <w:tcBorders/>
            <w:vAlign w:val="center"/>
          </w:tcPr>
          <w:p>
            <w:pPr>
              <w:pStyle w:val="TableContents"/>
              <w:bidi w:val="0"/>
              <w:spacing w:before="0" w:after="283"/>
              <w:jc w:val="left"/>
              <w:rPr/>
            </w:pPr>
            <w:r>
              <w:rPr/>
              <w:t>Signature</w:t>
            </w:r>
          </w:p>
        </w:tc>
        <w:tc>
          <w:tcPr>
            <w:tcW w:w="4481" w:type="dxa"/>
            <w:tcBorders/>
            <w:vAlign w:val="center"/>
          </w:tcPr>
          <w:p>
            <w:pPr>
              <w:pStyle w:val="TableContents"/>
              <w:bidi w:val="0"/>
              <w:spacing w:before="0" w:after="0"/>
              <w:jc w:val="left"/>
              <w:rPr/>
            </w:pPr>
            <w:r>
              <w:rPr/>
              <w:t>Adi 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3561</Characters>
  <CharactersWithSpaces>4194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